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32" w:rsidRDefault="00CB7E32" w:rsidP="00CB7E32">
      <w:pPr>
        <w:pStyle w:val="Heading3"/>
        <w:jc w:val="left"/>
        <w:rPr>
          <w:rFonts w:cs="Arial"/>
          <w:szCs w:val="24"/>
        </w:rPr>
      </w:pPr>
      <w:r>
        <w:t>STRATTON MEMORIAL GARDEN</w:t>
      </w:r>
      <w:r>
        <w:rPr>
          <w:rFonts w:cs="Arial"/>
          <w:szCs w:val="24"/>
        </w:rPr>
        <w:t xml:space="preserve"> – </w:t>
      </w:r>
      <w:r w:rsidRPr="008D778A">
        <w:rPr>
          <w:rFonts w:cs="Arial"/>
          <w:szCs w:val="24"/>
        </w:rPr>
        <w:t>TABLE of FEES</w:t>
      </w:r>
      <w:r w:rsidRPr="00BF5A22">
        <w:rPr>
          <w:rFonts w:cs="Arial"/>
          <w:szCs w:val="24"/>
        </w:rPr>
        <w:t xml:space="preserve"> </w:t>
      </w:r>
      <w:r>
        <w:rPr>
          <w:rFonts w:cs="Arial"/>
          <w:szCs w:val="24"/>
        </w:rPr>
        <w:t>Commencing: 1</w:t>
      </w:r>
      <w:r w:rsidRPr="000528BD">
        <w:rPr>
          <w:rFonts w:cs="Arial"/>
          <w:szCs w:val="24"/>
          <w:vertAlign w:val="superscript"/>
        </w:rPr>
        <w:t>st</w:t>
      </w:r>
      <w:r>
        <w:rPr>
          <w:rFonts w:cs="Arial"/>
          <w:szCs w:val="24"/>
        </w:rPr>
        <w:t xml:space="preserve"> April 2015 </w:t>
      </w:r>
    </w:p>
    <w:p w:rsidR="00CB7E32" w:rsidRDefault="00CB7E32" w:rsidP="00CB7E32">
      <w:pPr>
        <w:rPr>
          <w:rFonts w:ascii="Arial" w:hAnsi="Arial" w:cs="Arial"/>
          <w:sz w:val="22"/>
          <w:szCs w:val="22"/>
        </w:rPr>
      </w:pPr>
    </w:p>
    <w:p w:rsidR="00CB7E32" w:rsidRDefault="00CB7E32" w:rsidP="00CB7E32">
      <w:pPr>
        <w:rPr>
          <w:rFonts w:ascii="Arial" w:hAnsi="Arial" w:cs="Arial"/>
          <w:sz w:val="22"/>
          <w:szCs w:val="22"/>
        </w:rPr>
      </w:pPr>
      <w:r w:rsidRPr="0083069C">
        <w:rPr>
          <w:rFonts w:ascii="Arial" w:hAnsi="Arial" w:cs="Arial"/>
          <w:b/>
          <w:sz w:val="22"/>
          <w:szCs w:val="22"/>
        </w:rPr>
        <w:t>The fees, payments and sums set out below apply:</w:t>
      </w:r>
    </w:p>
    <w:p w:rsidR="00CB7E32" w:rsidRPr="00972BD0" w:rsidRDefault="00CB7E32" w:rsidP="00CB7E32">
      <w:pPr>
        <w:rPr>
          <w:rFonts w:ascii="Arial" w:hAnsi="Arial" w:cs="Arial"/>
          <w:sz w:val="22"/>
          <w:szCs w:val="22"/>
        </w:rPr>
      </w:pPr>
      <w:r>
        <w:rPr>
          <w:rFonts w:ascii="Arial" w:hAnsi="Arial" w:cs="Arial"/>
          <w:sz w:val="22"/>
          <w:szCs w:val="22"/>
        </w:rPr>
        <w:t xml:space="preserve">  </w:t>
      </w:r>
    </w:p>
    <w:p w:rsidR="00CB7E32" w:rsidRPr="009B0A1B" w:rsidRDefault="00CB7E32" w:rsidP="00CB7E32">
      <w:pPr>
        <w:pStyle w:val="Heading5"/>
        <w:rPr>
          <w:rFonts w:ascii="Arial" w:hAnsi="Arial" w:cs="Arial"/>
          <w:sz w:val="22"/>
          <w:szCs w:val="22"/>
        </w:rPr>
      </w:pPr>
      <w:r w:rsidRPr="0083069C">
        <w:rPr>
          <w:rFonts w:ascii="Arial" w:hAnsi="Arial" w:cs="Arial"/>
          <w:sz w:val="22"/>
          <w:szCs w:val="22"/>
          <w:u w:val="single"/>
        </w:rPr>
        <w:t>PART I – INTERMENTS</w:t>
      </w:r>
      <w:r>
        <w:rPr>
          <w:rFonts w:ascii="Arial" w:hAnsi="Arial" w:cs="Arial"/>
          <w:sz w:val="22"/>
          <w:szCs w:val="22"/>
          <w:u w:val="single"/>
        </w:rPr>
        <w:t xml:space="preserve"> </w:t>
      </w:r>
      <w:r w:rsidRPr="009B0A1B">
        <w:rPr>
          <w:rFonts w:ascii="Arial" w:hAnsi="Arial" w:cs="Arial"/>
          <w:sz w:val="22"/>
          <w:szCs w:val="22"/>
        </w:rPr>
        <w:t xml:space="preserve">                                                                                        </w:t>
      </w:r>
      <w:r>
        <w:rPr>
          <w:rFonts w:ascii="Arial" w:hAnsi="Arial" w:cs="Arial"/>
          <w:sz w:val="22"/>
          <w:szCs w:val="22"/>
        </w:rPr>
        <w:t xml:space="preserve">     </w:t>
      </w:r>
      <w:r w:rsidRPr="009B0A1B">
        <w:rPr>
          <w:rFonts w:ascii="Arial" w:hAnsi="Arial" w:cs="Arial"/>
          <w:sz w:val="22"/>
          <w:szCs w:val="22"/>
        </w:rPr>
        <w:t>Non</w:t>
      </w:r>
    </w:p>
    <w:p w:rsidR="00CB7E32" w:rsidRDefault="00CB7E32" w:rsidP="00CB7E32">
      <w:pPr>
        <w:pStyle w:val="Heading5"/>
        <w:tabs>
          <w:tab w:val="decimal" w:pos="8080"/>
        </w:tabs>
        <w:rPr>
          <w:rFonts w:ascii="Arial" w:hAnsi="Arial" w:cs="Arial"/>
          <w:sz w:val="22"/>
          <w:szCs w:val="22"/>
        </w:rPr>
      </w:pPr>
      <w:r w:rsidRPr="00972BD0">
        <w:rPr>
          <w:rFonts w:ascii="Arial" w:hAnsi="Arial" w:cs="Arial"/>
          <w:b w:val="0"/>
          <w:sz w:val="22"/>
          <w:szCs w:val="22"/>
        </w:rPr>
        <w:tab/>
      </w:r>
      <w:r>
        <w:rPr>
          <w:rFonts w:ascii="Arial" w:hAnsi="Arial" w:cs="Arial"/>
          <w:sz w:val="22"/>
          <w:szCs w:val="22"/>
        </w:rPr>
        <w:t xml:space="preserve">For the interment:                                                                                  </w:t>
      </w:r>
      <w:proofErr w:type="gramStart"/>
      <w:r>
        <w:rPr>
          <w:rFonts w:ascii="Arial" w:hAnsi="Arial" w:cs="Arial"/>
          <w:sz w:val="22"/>
          <w:szCs w:val="22"/>
        </w:rPr>
        <w:t xml:space="preserve">Resident  </w:t>
      </w:r>
      <w:proofErr w:type="spellStart"/>
      <w:r>
        <w:rPr>
          <w:rFonts w:ascii="Arial" w:hAnsi="Arial" w:cs="Arial"/>
          <w:sz w:val="22"/>
          <w:szCs w:val="22"/>
        </w:rPr>
        <w:t>Resident</w:t>
      </w:r>
      <w:proofErr w:type="spellEnd"/>
      <w:proofErr w:type="gramEnd"/>
    </w:p>
    <w:p w:rsidR="00CB7E32" w:rsidRPr="00AF56B4" w:rsidRDefault="00CB7E32" w:rsidP="00CB7E32">
      <w:pPr>
        <w:ind w:left="720"/>
        <w:rPr>
          <w:rFonts w:ascii="Arial" w:hAnsi="Arial" w:cs="Arial"/>
          <w:sz w:val="22"/>
          <w:szCs w:val="22"/>
        </w:rPr>
      </w:pPr>
    </w:p>
    <w:p w:rsidR="00CB7E32" w:rsidRPr="00972BD0" w:rsidRDefault="00CB7E32" w:rsidP="00CB7E32">
      <w:pPr>
        <w:numPr>
          <w:ilvl w:val="0"/>
          <w:numId w:val="1"/>
        </w:numPr>
        <w:rPr>
          <w:rFonts w:ascii="Arial" w:hAnsi="Arial" w:cs="Arial"/>
          <w:sz w:val="22"/>
          <w:szCs w:val="22"/>
        </w:rPr>
      </w:pPr>
      <w:r w:rsidRPr="00972BD0">
        <w:rPr>
          <w:rFonts w:ascii="Arial" w:hAnsi="Arial" w:cs="Arial"/>
          <w:sz w:val="22"/>
          <w:szCs w:val="22"/>
        </w:rPr>
        <w:t>of the body of a stillborn child and a child whose</w:t>
      </w:r>
      <w:r>
        <w:rPr>
          <w:rFonts w:ascii="Arial" w:hAnsi="Arial" w:cs="Arial"/>
          <w:sz w:val="22"/>
          <w:szCs w:val="22"/>
        </w:rPr>
        <w:tab/>
        <w:t xml:space="preserve">          </w:t>
      </w:r>
      <w:r w:rsidRPr="00972BD0">
        <w:rPr>
          <w:rFonts w:ascii="Arial" w:hAnsi="Arial" w:cs="Arial"/>
          <w:sz w:val="22"/>
          <w:szCs w:val="22"/>
        </w:rPr>
        <w:t>£</w:t>
      </w:r>
      <w:r>
        <w:rPr>
          <w:rFonts w:ascii="Arial" w:hAnsi="Arial" w:cs="Arial"/>
          <w:sz w:val="22"/>
          <w:szCs w:val="22"/>
        </w:rPr>
        <w:t>0.00       £ 0.00</w:t>
      </w:r>
    </w:p>
    <w:p w:rsidR="00CB7E32" w:rsidRPr="00972BD0" w:rsidRDefault="00CB7E32" w:rsidP="00CB7E32">
      <w:pPr>
        <w:tabs>
          <w:tab w:val="decimal" w:pos="7797"/>
        </w:tabs>
        <w:ind w:left="1440"/>
        <w:rPr>
          <w:rFonts w:ascii="Arial" w:hAnsi="Arial" w:cs="Arial"/>
          <w:sz w:val="22"/>
          <w:szCs w:val="22"/>
        </w:rPr>
      </w:pPr>
      <w:proofErr w:type="gramStart"/>
      <w:r w:rsidRPr="00972BD0">
        <w:rPr>
          <w:rFonts w:ascii="Arial" w:hAnsi="Arial" w:cs="Arial"/>
          <w:sz w:val="22"/>
          <w:szCs w:val="22"/>
        </w:rPr>
        <w:t>age</w:t>
      </w:r>
      <w:proofErr w:type="gramEnd"/>
      <w:r w:rsidRPr="00972BD0">
        <w:rPr>
          <w:rFonts w:ascii="Arial" w:hAnsi="Arial" w:cs="Arial"/>
          <w:sz w:val="22"/>
          <w:szCs w:val="22"/>
        </w:rPr>
        <w:t xml:space="preserve"> at the time of death did not exceed </w:t>
      </w:r>
      <w:r>
        <w:rPr>
          <w:rFonts w:ascii="Arial" w:hAnsi="Arial" w:cs="Arial"/>
          <w:sz w:val="22"/>
          <w:szCs w:val="22"/>
        </w:rPr>
        <w:t>sixteen</w:t>
      </w:r>
    </w:p>
    <w:p w:rsidR="00CB7E32" w:rsidRPr="00972BD0" w:rsidRDefault="00CB7E32" w:rsidP="00CB7E32">
      <w:pPr>
        <w:tabs>
          <w:tab w:val="decimal" w:pos="7797"/>
        </w:tabs>
        <w:ind w:left="1440"/>
        <w:rPr>
          <w:rFonts w:ascii="Arial" w:hAnsi="Arial" w:cs="Arial"/>
          <w:sz w:val="22"/>
          <w:szCs w:val="22"/>
        </w:rPr>
      </w:pPr>
      <w:proofErr w:type="gramStart"/>
      <w:r w:rsidRPr="00972BD0">
        <w:rPr>
          <w:rFonts w:ascii="Arial" w:hAnsi="Arial" w:cs="Arial"/>
          <w:sz w:val="22"/>
          <w:szCs w:val="22"/>
        </w:rPr>
        <w:t>years</w:t>
      </w:r>
      <w:proofErr w:type="gramEnd"/>
      <w:r>
        <w:rPr>
          <w:rFonts w:ascii="Arial" w:hAnsi="Arial" w:cs="Arial"/>
          <w:sz w:val="22"/>
          <w:szCs w:val="22"/>
        </w:rPr>
        <w:t xml:space="preserve"> (burials for out of parish children will be charged a the</w:t>
      </w:r>
      <w:r>
        <w:rPr>
          <w:rFonts w:ascii="Arial" w:hAnsi="Arial" w:cs="Arial"/>
          <w:sz w:val="22"/>
          <w:szCs w:val="22"/>
        </w:rPr>
        <w:br/>
        <w:t>normal parish rate)</w:t>
      </w:r>
      <w:r w:rsidRPr="00972BD0">
        <w:rPr>
          <w:rFonts w:ascii="Arial" w:hAnsi="Arial" w:cs="Arial"/>
          <w:sz w:val="22"/>
          <w:szCs w:val="22"/>
        </w:rPr>
        <w:tab/>
      </w:r>
      <w:r>
        <w:rPr>
          <w:rFonts w:ascii="Arial" w:hAnsi="Arial" w:cs="Arial"/>
          <w:sz w:val="22"/>
          <w:szCs w:val="22"/>
        </w:rPr>
        <w:t xml:space="preserve"> </w:t>
      </w:r>
    </w:p>
    <w:p w:rsidR="00CB7E32" w:rsidRPr="00972BD0" w:rsidRDefault="00CB7E32" w:rsidP="00CB7E32">
      <w:pPr>
        <w:tabs>
          <w:tab w:val="decimal" w:pos="7513"/>
        </w:tabs>
        <w:ind w:left="1440"/>
        <w:rPr>
          <w:rFonts w:ascii="Arial" w:hAnsi="Arial" w:cs="Arial"/>
          <w:sz w:val="22"/>
          <w:szCs w:val="22"/>
        </w:rPr>
      </w:pPr>
    </w:p>
    <w:p w:rsidR="00CB7E32" w:rsidRPr="007447EC" w:rsidRDefault="00CB7E32" w:rsidP="00CB7E32">
      <w:pPr>
        <w:numPr>
          <w:ilvl w:val="0"/>
          <w:numId w:val="1"/>
        </w:numPr>
        <w:rPr>
          <w:rFonts w:ascii="Arial" w:hAnsi="Arial" w:cs="Arial"/>
          <w:sz w:val="22"/>
          <w:szCs w:val="22"/>
        </w:rPr>
      </w:pPr>
      <w:r w:rsidRPr="007447EC">
        <w:rPr>
          <w:rFonts w:ascii="Arial" w:hAnsi="Arial" w:cs="Arial"/>
          <w:sz w:val="22"/>
          <w:szCs w:val="22"/>
        </w:rPr>
        <w:t>of the body of a person whose age at the time</w:t>
      </w:r>
      <w:r>
        <w:rPr>
          <w:rFonts w:ascii="Arial" w:hAnsi="Arial" w:cs="Arial"/>
          <w:sz w:val="22"/>
          <w:szCs w:val="22"/>
        </w:rPr>
        <w:t xml:space="preserve"> </w:t>
      </w:r>
      <w:r w:rsidRPr="007447EC">
        <w:rPr>
          <w:rFonts w:ascii="Arial" w:hAnsi="Arial" w:cs="Arial"/>
          <w:sz w:val="22"/>
          <w:szCs w:val="22"/>
        </w:rPr>
        <w:t xml:space="preserve">of death </w:t>
      </w:r>
      <w:r>
        <w:rPr>
          <w:rFonts w:ascii="Arial" w:hAnsi="Arial" w:cs="Arial"/>
          <w:sz w:val="22"/>
          <w:szCs w:val="22"/>
        </w:rPr>
        <w:br/>
      </w:r>
      <w:r w:rsidRPr="007447EC">
        <w:rPr>
          <w:rFonts w:ascii="Arial" w:hAnsi="Arial" w:cs="Arial"/>
          <w:sz w:val="22"/>
          <w:szCs w:val="22"/>
        </w:rPr>
        <w:t xml:space="preserve">exceeded </w:t>
      </w:r>
      <w:r>
        <w:rPr>
          <w:rFonts w:ascii="Arial" w:hAnsi="Arial" w:cs="Arial"/>
          <w:sz w:val="22"/>
          <w:szCs w:val="22"/>
        </w:rPr>
        <w:t>sixteen</w:t>
      </w:r>
      <w:r w:rsidRPr="007447EC">
        <w:rPr>
          <w:rFonts w:ascii="Arial" w:hAnsi="Arial" w:cs="Arial"/>
          <w:sz w:val="22"/>
          <w:szCs w:val="22"/>
        </w:rPr>
        <w:t xml:space="preserve"> years (burial)</w:t>
      </w:r>
      <w:r w:rsidRPr="007447EC">
        <w:rPr>
          <w:rFonts w:ascii="Arial" w:hAnsi="Arial" w:cs="Arial"/>
          <w:sz w:val="22"/>
          <w:szCs w:val="22"/>
        </w:rPr>
        <w:tab/>
      </w:r>
      <w:r w:rsidRPr="007447EC">
        <w:rPr>
          <w:rFonts w:ascii="Arial" w:hAnsi="Arial" w:cs="Arial"/>
          <w:sz w:val="22"/>
          <w:szCs w:val="22"/>
        </w:rPr>
        <w:tab/>
      </w:r>
      <w:r w:rsidRPr="007447EC">
        <w:rPr>
          <w:rFonts w:ascii="Arial" w:hAnsi="Arial" w:cs="Arial"/>
          <w:sz w:val="22"/>
          <w:szCs w:val="22"/>
        </w:rPr>
        <w:tab/>
      </w:r>
      <w:r>
        <w:rPr>
          <w:rFonts w:ascii="Arial" w:hAnsi="Arial" w:cs="Arial"/>
          <w:sz w:val="22"/>
          <w:szCs w:val="22"/>
        </w:rPr>
        <w:t xml:space="preserve">        </w:t>
      </w:r>
      <w:r w:rsidRPr="007447EC">
        <w:rPr>
          <w:rFonts w:ascii="Arial" w:hAnsi="Arial" w:cs="Arial"/>
          <w:sz w:val="22"/>
          <w:szCs w:val="22"/>
        </w:rPr>
        <w:t xml:space="preserve"> £</w:t>
      </w:r>
      <w:r>
        <w:rPr>
          <w:rFonts w:ascii="Arial" w:hAnsi="Arial" w:cs="Arial"/>
          <w:sz w:val="22"/>
          <w:szCs w:val="22"/>
        </w:rPr>
        <w:t>197.75    £395.50</w:t>
      </w:r>
      <w:r w:rsidRPr="007447EC">
        <w:rPr>
          <w:rFonts w:ascii="Arial" w:hAnsi="Arial" w:cs="Arial"/>
          <w:sz w:val="22"/>
          <w:szCs w:val="22"/>
        </w:rPr>
        <w:br/>
      </w:r>
    </w:p>
    <w:p w:rsidR="00CB7E32" w:rsidRPr="00972BD0" w:rsidRDefault="00CB7E32" w:rsidP="00CB7E32">
      <w:pPr>
        <w:numPr>
          <w:ilvl w:val="0"/>
          <w:numId w:val="1"/>
        </w:numPr>
        <w:rPr>
          <w:rFonts w:ascii="Arial" w:hAnsi="Arial" w:cs="Arial"/>
          <w:sz w:val="22"/>
          <w:szCs w:val="22"/>
        </w:rPr>
      </w:pPr>
      <w:r>
        <w:rPr>
          <w:rFonts w:ascii="Arial" w:hAnsi="Arial" w:cs="Arial"/>
          <w:sz w:val="22"/>
          <w:szCs w:val="22"/>
        </w:rPr>
        <w:t>o</w:t>
      </w:r>
      <w:r w:rsidRPr="00972BD0">
        <w:rPr>
          <w:rFonts w:ascii="Arial" w:hAnsi="Arial" w:cs="Arial"/>
          <w:sz w:val="22"/>
          <w:szCs w:val="22"/>
        </w:rPr>
        <w:t>f the body of a person whose age at the time</w:t>
      </w:r>
      <w:r>
        <w:rPr>
          <w:rFonts w:ascii="Arial" w:hAnsi="Arial" w:cs="Arial"/>
          <w:sz w:val="22"/>
          <w:szCs w:val="22"/>
        </w:rPr>
        <w:tab/>
        <w:t xml:space="preserve">         £150.00   £ 300.00</w:t>
      </w:r>
    </w:p>
    <w:p w:rsidR="00CB7E32" w:rsidRPr="00972BD0" w:rsidRDefault="00CB7E32" w:rsidP="00CB7E32">
      <w:pPr>
        <w:ind w:left="720" w:firstLine="720"/>
        <w:rPr>
          <w:rFonts w:ascii="Arial" w:hAnsi="Arial" w:cs="Arial"/>
          <w:sz w:val="22"/>
          <w:szCs w:val="22"/>
        </w:rPr>
      </w:pPr>
      <w:proofErr w:type="gramStart"/>
      <w:r w:rsidRPr="00972BD0">
        <w:rPr>
          <w:rFonts w:ascii="Arial" w:hAnsi="Arial" w:cs="Arial"/>
          <w:sz w:val="22"/>
          <w:szCs w:val="22"/>
        </w:rPr>
        <w:t>of</w:t>
      </w:r>
      <w:proofErr w:type="gramEnd"/>
      <w:r w:rsidRPr="00972BD0">
        <w:rPr>
          <w:rFonts w:ascii="Arial" w:hAnsi="Arial" w:cs="Arial"/>
          <w:sz w:val="22"/>
          <w:szCs w:val="22"/>
        </w:rPr>
        <w:t xml:space="preserve"> death exceeded </w:t>
      </w:r>
      <w:r>
        <w:rPr>
          <w:rFonts w:ascii="Arial" w:hAnsi="Arial" w:cs="Arial"/>
          <w:sz w:val="22"/>
          <w:szCs w:val="22"/>
        </w:rPr>
        <w:t>sixteen years (cremated remains)</w:t>
      </w:r>
    </w:p>
    <w:p w:rsidR="00CB7E32" w:rsidRDefault="00CB7E32" w:rsidP="00CB7E32">
      <w:pPr>
        <w:tabs>
          <w:tab w:val="left" w:pos="7667"/>
        </w:tabs>
        <w:rPr>
          <w:rFonts w:ascii="Arial" w:hAnsi="Arial" w:cs="Arial"/>
          <w:b/>
          <w:sz w:val="22"/>
          <w:szCs w:val="22"/>
          <w:u w:val="single"/>
        </w:rPr>
      </w:pPr>
    </w:p>
    <w:p w:rsidR="00CB7E32" w:rsidRPr="00972BD0" w:rsidRDefault="00CB7E32" w:rsidP="00CB7E32">
      <w:pPr>
        <w:tabs>
          <w:tab w:val="left" w:pos="7667"/>
        </w:tabs>
        <w:rPr>
          <w:rFonts w:ascii="Arial" w:hAnsi="Arial" w:cs="Arial"/>
          <w:b/>
          <w:sz w:val="22"/>
          <w:szCs w:val="22"/>
          <w:u w:val="single"/>
        </w:rPr>
      </w:pPr>
      <w:r w:rsidRPr="00972BD0">
        <w:rPr>
          <w:rFonts w:ascii="Arial" w:hAnsi="Arial" w:cs="Arial"/>
          <w:b/>
          <w:sz w:val="22"/>
          <w:szCs w:val="22"/>
          <w:u w:val="single"/>
        </w:rPr>
        <w:t>PART II – PURCHASE OF EXCLUSIVE RIGHT OF BURIAL</w:t>
      </w:r>
    </w:p>
    <w:p w:rsidR="00CB7E32" w:rsidRPr="00972BD0" w:rsidRDefault="00CB7E32" w:rsidP="00CB7E32">
      <w:pPr>
        <w:pStyle w:val="Heading6"/>
        <w:rPr>
          <w:rFonts w:ascii="Arial" w:hAnsi="Arial" w:cs="Arial"/>
          <w:sz w:val="22"/>
          <w:szCs w:val="22"/>
        </w:rPr>
      </w:pPr>
      <w:r w:rsidRPr="00972BD0">
        <w:rPr>
          <w:rFonts w:ascii="Arial" w:hAnsi="Arial" w:cs="Arial"/>
          <w:sz w:val="22"/>
          <w:szCs w:val="22"/>
        </w:rPr>
        <w:t xml:space="preserve"> IN </w:t>
      </w:r>
      <w:r>
        <w:rPr>
          <w:rFonts w:ascii="Arial" w:hAnsi="Arial" w:cs="Arial"/>
          <w:sz w:val="22"/>
          <w:szCs w:val="22"/>
        </w:rPr>
        <w:t>STRATTON MEMORIAL GARDEN</w:t>
      </w:r>
    </w:p>
    <w:p w:rsidR="00CB7E32" w:rsidRPr="00972BD0" w:rsidRDefault="00CB7E32" w:rsidP="00CB7E32">
      <w:pPr>
        <w:pStyle w:val="Footer"/>
        <w:tabs>
          <w:tab w:val="clear" w:pos="4320"/>
          <w:tab w:val="clear" w:pos="8640"/>
          <w:tab w:val="left" w:pos="7513"/>
          <w:tab w:val="left" w:pos="7938"/>
        </w:tabs>
        <w:rPr>
          <w:rFonts w:ascii="Arial" w:hAnsi="Arial" w:cs="Arial"/>
          <w:sz w:val="22"/>
          <w:szCs w:val="22"/>
        </w:rPr>
      </w:pPr>
      <w:r w:rsidRPr="00972BD0">
        <w:rPr>
          <w:rFonts w:ascii="Arial" w:hAnsi="Arial" w:cs="Arial"/>
          <w:sz w:val="22"/>
          <w:szCs w:val="22"/>
        </w:rPr>
        <w:tab/>
      </w:r>
    </w:p>
    <w:p w:rsidR="00CB7E32" w:rsidRPr="00972BD0" w:rsidRDefault="00CB7E32" w:rsidP="00CB7E32">
      <w:pPr>
        <w:tabs>
          <w:tab w:val="left" w:pos="709"/>
          <w:tab w:val="decimal" w:pos="7854"/>
        </w:tabs>
        <w:rPr>
          <w:rFonts w:ascii="Arial" w:hAnsi="Arial" w:cs="Arial"/>
          <w:sz w:val="22"/>
          <w:szCs w:val="22"/>
        </w:rPr>
      </w:pPr>
      <w:r w:rsidRPr="00972BD0">
        <w:rPr>
          <w:rFonts w:ascii="Arial" w:hAnsi="Arial" w:cs="Arial"/>
          <w:sz w:val="22"/>
          <w:szCs w:val="22"/>
        </w:rPr>
        <w:t>1.</w:t>
      </w:r>
      <w:r w:rsidRPr="00972BD0">
        <w:rPr>
          <w:rFonts w:ascii="Arial" w:hAnsi="Arial" w:cs="Arial"/>
          <w:sz w:val="22"/>
          <w:szCs w:val="22"/>
        </w:rPr>
        <w:tab/>
        <w:t>For the exclusive right of burial in an earthen grave</w:t>
      </w:r>
      <w:r>
        <w:rPr>
          <w:rFonts w:ascii="Arial" w:hAnsi="Arial" w:cs="Arial"/>
          <w:sz w:val="22"/>
          <w:szCs w:val="22"/>
        </w:rPr>
        <w:t xml:space="preserve"> (50 years)     </w:t>
      </w:r>
      <w:r w:rsidRPr="00972BD0">
        <w:rPr>
          <w:rFonts w:ascii="Arial" w:hAnsi="Arial" w:cs="Arial"/>
          <w:sz w:val="22"/>
          <w:szCs w:val="22"/>
        </w:rPr>
        <w:t>£</w:t>
      </w:r>
      <w:r>
        <w:rPr>
          <w:rFonts w:ascii="Arial" w:hAnsi="Arial" w:cs="Arial"/>
          <w:sz w:val="22"/>
          <w:szCs w:val="22"/>
        </w:rPr>
        <w:t>650.00   £1300.00</w:t>
      </w:r>
      <w:r>
        <w:rPr>
          <w:rFonts w:ascii="Arial" w:hAnsi="Arial" w:cs="Arial"/>
          <w:sz w:val="22"/>
          <w:szCs w:val="22"/>
        </w:rPr>
        <w:br/>
      </w:r>
      <w:r w:rsidRPr="004A7598">
        <w:rPr>
          <w:rFonts w:ascii="Arial" w:hAnsi="Arial" w:cs="Arial"/>
          <w:sz w:val="20"/>
          <w:szCs w:val="22"/>
        </w:rPr>
        <w:tab/>
      </w:r>
      <w:r>
        <w:rPr>
          <w:rFonts w:ascii="Arial" w:hAnsi="Arial" w:cs="Arial"/>
          <w:sz w:val="20"/>
          <w:szCs w:val="22"/>
        </w:rPr>
        <w:t>(</w:t>
      </w:r>
      <w:r w:rsidRPr="004A7598">
        <w:rPr>
          <w:rFonts w:ascii="Arial" w:hAnsi="Arial" w:cs="Arial"/>
          <w:sz w:val="20"/>
          <w:szCs w:val="22"/>
        </w:rPr>
        <w:t>to exten</w:t>
      </w:r>
      <w:r>
        <w:rPr>
          <w:rFonts w:ascii="Arial" w:hAnsi="Arial" w:cs="Arial"/>
          <w:sz w:val="20"/>
          <w:szCs w:val="22"/>
        </w:rPr>
        <w:t>d</w:t>
      </w:r>
      <w:r w:rsidRPr="004A7598">
        <w:rPr>
          <w:rFonts w:ascii="Arial" w:hAnsi="Arial" w:cs="Arial"/>
          <w:sz w:val="20"/>
          <w:szCs w:val="22"/>
        </w:rPr>
        <w:t xml:space="preserve"> for a further 25 years</w:t>
      </w:r>
      <w:r>
        <w:rPr>
          <w:rFonts w:ascii="Arial" w:hAnsi="Arial" w:cs="Arial"/>
          <w:sz w:val="20"/>
          <w:szCs w:val="22"/>
        </w:rPr>
        <w:t>)</w:t>
      </w:r>
      <w:r w:rsidRPr="004A7598">
        <w:rPr>
          <w:rFonts w:ascii="Arial" w:hAnsi="Arial" w:cs="Arial"/>
          <w:sz w:val="20"/>
          <w:szCs w:val="22"/>
        </w:rPr>
        <w:t xml:space="preserve">                 </w:t>
      </w:r>
      <w:r>
        <w:rPr>
          <w:rFonts w:ascii="Arial" w:hAnsi="Arial" w:cs="Arial"/>
          <w:sz w:val="20"/>
          <w:szCs w:val="22"/>
        </w:rPr>
        <w:t xml:space="preserve">                                             £ 325.00   </w:t>
      </w:r>
      <w:proofErr w:type="gramStart"/>
      <w:r>
        <w:rPr>
          <w:rFonts w:ascii="Arial" w:hAnsi="Arial" w:cs="Arial"/>
          <w:sz w:val="20"/>
          <w:szCs w:val="22"/>
        </w:rPr>
        <w:t>£  650.00</w:t>
      </w:r>
      <w:proofErr w:type="gramEnd"/>
      <w:r>
        <w:rPr>
          <w:rFonts w:ascii="Arial" w:hAnsi="Arial" w:cs="Arial"/>
          <w:sz w:val="20"/>
          <w:szCs w:val="22"/>
        </w:rPr>
        <w:t xml:space="preserve">      </w:t>
      </w:r>
      <w:r w:rsidRPr="004A7598">
        <w:rPr>
          <w:rFonts w:ascii="Arial" w:hAnsi="Arial" w:cs="Arial"/>
          <w:sz w:val="20"/>
          <w:szCs w:val="22"/>
        </w:rPr>
        <w:t xml:space="preserve">                    </w:t>
      </w:r>
      <w:r>
        <w:rPr>
          <w:rFonts w:ascii="Arial" w:hAnsi="Arial" w:cs="Arial"/>
          <w:sz w:val="20"/>
          <w:szCs w:val="22"/>
        </w:rPr>
        <w:tab/>
      </w:r>
      <w:r w:rsidRPr="004A7598">
        <w:rPr>
          <w:rFonts w:ascii="Arial" w:hAnsi="Arial" w:cs="Arial"/>
          <w:sz w:val="20"/>
          <w:szCs w:val="22"/>
        </w:rPr>
        <w:t xml:space="preserve"> </w:t>
      </w:r>
    </w:p>
    <w:p w:rsidR="00CB7E32" w:rsidRDefault="00CB7E32" w:rsidP="00CB7E32">
      <w:pPr>
        <w:numPr>
          <w:ilvl w:val="0"/>
          <w:numId w:val="2"/>
        </w:numPr>
        <w:rPr>
          <w:rFonts w:ascii="Arial" w:hAnsi="Arial" w:cs="Arial"/>
          <w:sz w:val="22"/>
          <w:szCs w:val="22"/>
        </w:rPr>
      </w:pPr>
      <w:r w:rsidRPr="00972BD0">
        <w:rPr>
          <w:rFonts w:ascii="Arial" w:hAnsi="Arial" w:cs="Arial"/>
          <w:sz w:val="22"/>
          <w:szCs w:val="22"/>
        </w:rPr>
        <w:tab/>
        <w:t>For the exclusive right of burial of cremated remains</w:t>
      </w:r>
      <w:r>
        <w:rPr>
          <w:rFonts w:ascii="Arial" w:hAnsi="Arial" w:cs="Arial"/>
          <w:sz w:val="22"/>
          <w:szCs w:val="22"/>
        </w:rPr>
        <w:t xml:space="preserve"> (50 years)   £112.75    £225.50</w:t>
      </w:r>
    </w:p>
    <w:p w:rsidR="00CB7E32" w:rsidRDefault="00CB7E32" w:rsidP="00CB7E32">
      <w:pPr>
        <w:rPr>
          <w:rFonts w:ascii="Arial" w:hAnsi="Arial" w:cs="Arial"/>
          <w:sz w:val="22"/>
          <w:szCs w:val="22"/>
        </w:rPr>
      </w:pPr>
      <w:r w:rsidRPr="004A7598">
        <w:rPr>
          <w:rFonts w:ascii="Arial" w:hAnsi="Arial" w:cs="Arial"/>
          <w:sz w:val="20"/>
          <w:szCs w:val="22"/>
        </w:rPr>
        <w:tab/>
      </w:r>
      <w:r>
        <w:rPr>
          <w:rFonts w:ascii="Arial" w:hAnsi="Arial" w:cs="Arial"/>
          <w:sz w:val="20"/>
          <w:szCs w:val="22"/>
        </w:rPr>
        <w:t>(</w:t>
      </w:r>
      <w:proofErr w:type="gramStart"/>
      <w:r w:rsidRPr="004A7598">
        <w:rPr>
          <w:rFonts w:ascii="Arial" w:hAnsi="Arial" w:cs="Arial"/>
          <w:sz w:val="20"/>
          <w:szCs w:val="22"/>
        </w:rPr>
        <w:t>to</w:t>
      </w:r>
      <w:proofErr w:type="gramEnd"/>
      <w:r>
        <w:rPr>
          <w:rFonts w:ascii="Arial" w:hAnsi="Arial" w:cs="Arial"/>
          <w:sz w:val="20"/>
          <w:szCs w:val="22"/>
        </w:rPr>
        <w:t xml:space="preserve"> extend for a further 25 years)</w:t>
      </w:r>
      <w:r w:rsidRPr="004A7598">
        <w:rPr>
          <w:rFonts w:ascii="Arial" w:hAnsi="Arial" w:cs="Arial"/>
          <w:sz w:val="20"/>
          <w:szCs w:val="22"/>
        </w:rPr>
        <w:t xml:space="preserve">                                   </w:t>
      </w:r>
      <w:r w:rsidRPr="004A7598">
        <w:rPr>
          <w:rFonts w:ascii="Arial" w:hAnsi="Arial" w:cs="Arial"/>
          <w:sz w:val="20"/>
          <w:szCs w:val="22"/>
        </w:rPr>
        <w:tab/>
        <w:t xml:space="preserve">                    </w:t>
      </w:r>
      <w:r>
        <w:rPr>
          <w:rFonts w:ascii="Arial" w:hAnsi="Arial" w:cs="Arial"/>
          <w:sz w:val="20"/>
          <w:szCs w:val="22"/>
        </w:rPr>
        <w:t xml:space="preserve">   </w:t>
      </w:r>
      <w:proofErr w:type="gramStart"/>
      <w:r>
        <w:rPr>
          <w:rFonts w:ascii="Arial" w:hAnsi="Arial" w:cs="Arial"/>
          <w:sz w:val="20"/>
          <w:szCs w:val="22"/>
        </w:rPr>
        <w:t>£  56.50</w:t>
      </w:r>
      <w:proofErr w:type="gramEnd"/>
      <w:r>
        <w:rPr>
          <w:rFonts w:ascii="Arial" w:hAnsi="Arial" w:cs="Arial"/>
          <w:sz w:val="20"/>
          <w:szCs w:val="22"/>
        </w:rPr>
        <w:tab/>
        <w:t xml:space="preserve">   £ 113.00</w:t>
      </w:r>
    </w:p>
    <w:p w:rsidR="00CB7E32" w:rsidRDefault="00CB7E32" w:rsidP="00CB7E32">
      <w:pPr>
        <w:pStyle w:val="Heading6"/>
        <w:rPr>
          <w:rFonts w:ascii="Arial" w:hAnsi="Arial" w:cs="Arial"/>
          <w:sz w:val="22"/>
          <w:szCs w:val="22"/>
        </w:rPr>
      </w:pPr>
    </w:p>
    <w:p w:rsidR="00CB7E32" w:rsidRPr="00972BD0" w:rsidRDefault="00CB7E32" w:rsidP="00CB7E32">
      <w:pPr>
        <w:pStyle w:val="Heading6"/>
        <w:rPr>
          <w:rFonts w:ascii="Arial" w:hAnsi="Arial" w:cs="Arial"/>
          <w:sz w:val="22"/>
          <w:szCs w:val="22"/>
        </w:rPr>
      </w:pPr>
      <w:r>
        <w:rPr>
          <w:rFonts w:ascii="Arial" w:hAnsi="Arial" w:cs="Arial"/>
          <w:sz w:val="22"/>
          <w:szCs w:val="22"/>
        </w:rPr>
        <w:t>PLACING A MEMORIAL PLAQUE OR STONE</w:t>
      </w:r>
    </w:p>
    <w:p w:rsidR="00CB7E32" w:rsidRPr="00972BD0" w:rsidRDefault="00CB7E32" w:rsidP="00CB7E32">
      <w:pPr>
        <w:rPr>
          <w:rFonts w:ascii="Arial" w:hAnsi="Arial" w:cs="Arial"/>
          <w:b/>
          <w:sz w:val="22"/>
          <w:szCs w:val="22"/>
        </w:rPr>
      </w:pPr>
    </w:p>
    <w:p w:rsidR="00CB7E32" w:rsidRPr="00972BD0" w:rsidRDefault="00CB7E32" w:rsidP="00CB7E32">
      <w:pPr>
        <w:rPr>
          <w:rFonts w:ascii="Arial" w:hAnsi="Arial" w:cs="Arial"/>
          <w:sz w:val="22"/>
          <w:szCs w:val="22"/>
        </w:rPr>
      </w:pPr>
      <w:r w:rsidRPr="00972BD0">
        <w:rPr>
          <w:rFonts w:ascii="Arial" w:hAnsi="Arial" w:cs="Arial"/>
          <w:sz w:val="22"/>
          <w:szCs w:val="22"/>
        </w:rPr>
        <w:t xml:space="preserve">For the right to erect or place </w:t>
      </w:r>
      <w:r>
        <w:rPr>
          <w:rFonts w:ascii="Arial" w:hAnsi="Arial" w:cs="Arial"/>
          <w:sz w:val="22"/>
          <w:szCs w:val="22"/>
        </w:rPr>
        <w:t>a memorial</w:t>
      </w:r>
    </w:p>
    <w:p w:rsidR="00CB7E32" w:rsidRPr="00972BD0" w:rsidRDefault="00CB7E32" w:rsidP="00CB7E32">
      <w:pPr>
        <w:rPr>
          <w:rFonts w:ascii="Arial" w:hAnsi="Arial" w:cs="Arial"/>
          <w:sz w:val="22"/>
          <w:szCs w:val="22"/>
        </w:rPr>
      </w:pPr>
    </w:p>
    <w:p w:rsidR="00CB7E32" w:rsidRPr="00597DD5" w:rsidRDefault="00CB7E32" w:rsidP="00CB7E32">
      <w:pPr>
        <w:numPr>
          <w:ilvl w:val="0"/>
          <w:numId w:val="3"/>
        </w:numPr>
        <w:rPr>
          <w:rFonts w:ascii="Arial" w:hAnsi="Arial" w:cs="Arial"/>
          <w:sz w:val="22"/>
          <w:szCs w:val="22"/>
        </w:rPr>
      </w:pPr>
      <w:r w:rsidRPr="00597DD5">
        <w:rPr>
          <w:rFonts w:ascii="Arial" w:hAnsi="Arial" w:cs="Arial"/>
          <w:sz w:val="22"/>
          <w:szCs w:val="22"/>
        </w:rPr>
        <w:t>A stone memorial</w:t>
      </w:r>
      <w:r w:rsidRPr="00597DD5">
        <w:rPr>
          <w:rFonts w:ascii="Arial" w:hAnsi="Arial" w:cs="Arial"/>
          <w:sz w:val="22"/>
          <w:szCs w:val="22"/>
        </w:rPr>
        <w:tab/>
      </w:r>
      <w:r w:rsidRPr="00597DD5">
        <w:rPr>
          <w:rFonts w:ascii="Arial" w:hAnsi="Arial" w:cs="Arial"/>
          <w:sz w:val="22"/>
          <w:szCs w:val="22"/>
        </w:rPr>
        <w:tab/>
      </w:r>
      <w:r w:rsidRPr="00597DD5">
        <w:rPr>
          <w:rFonts w:ascii="Arial" w:hAnsi="Arial" w:cs="Arial"/>
          <w:sz w:val="22"/>
          <w:szCs w:val="22"/>
        </w:rPr>
        <w:tab/>
      </w:r>
      <w:r w:rsidRPr="00597DD5">
        <w:rPr>
          <w:rFonts w:ascii="Arial" w:hAnsi="Arial" w:cs="Arial"/>
          <w:sz w:val="22"/>
          <w:szCs w:val="22"/>
        </w:rPr>
        <w:tab/>
      </w:r>
      <w:r w:rsidRPr="00597DD5">
        <w:rPr>
          <w:rFonts w:ascii="Arial" w:hAnsi="Arial" w:cs="Arial"/>
          <w:sz w:val="22"/>
          <w:szCs w:val="22"/>
        </w:rPr>
        <w:tab/>
      </w:r>
      <w:r w:rsidRPr="00597DD5">
        <w:rPr>
          <w:rFonts w:ascii="Arial" w:hAnsi="Arial" w:cs="Arial"/>
          <w:sz w:val="22"/>
          <w:szCs w:val="22"/>
        </w:rPr>
        <w:tab/>
      </w:r>
      <w:r>
        <w:rPr>
          <w:rFonts w:ascii="Arial" w:hAnsi="Arial" w:cs="Arial"/>
          <w:sz w:val="22"/>
          <w:szCs w:val="22"/>
        </w:rPr>
        <w:t xml:space="preserve">        £150.00</w:t>
      </w:r>
      <w:r w:rsidRPr="00597DD5">
        <w:rPr>
          <w:rFonts w:ascii="Arial" w:hAnsi="Arial" w:cs="Arial"/>
          <w:sz w:val="22"/>
          <w:szCs w:val="22"/>
        </w:rPr>
        <w:tab/>
        <w:t xml:space="preserve">  £</w:t>
      </w:r>
      <w:r>
        <w:rPr>
          <w:rFonts w:ascii="Arial" w:hAnsi="Arial" w:cs="Arial"/>
          <w:sz w:val="22"/>
          <w:szCs w:val="22"/>
        </w:rPr>
        <w:t>150.</w:t>
      </w:r>
      <w:r w:rsidRPr="00597DD5">
        <w:rPr>
          <w:rFonts w:ascii="Arial" w:hAnsi="Arial" w:cs="Arial"/>
          <w:sz w:val="22"/>
          <w:szCs w:val="22"/>
        </w:rPr>
        <w:t>00</w:t>
      </w:r>
    </w:p>
    <w:p w:rsidR="00CB7E32" w:rsidRPr="00972BD0" w:rsidRDefault="00CB7E32" w:rsidP="00CB7E32">
      <w:pPr>
        <w:rPr>
          <w:rFonts w:ascii="Arial" w:hAnsi="Arial" w:cs="Arial"/>
          <w:sz w:val="22"/>
          <w:szCs w:val="22"/>
        </w:rPr>
      </w:pPr>
      <w:r w:rsidRPr="00972BD0">
        <w:rPr>
          <w:rFonts w:ascii="Arial" w:hAnsi="Arial" w:cs="Arial"/>
          <w:sz w:val="22"/>
          <w:szCs w:val="22"/>
        </w:rPr>
        <w:t>2.</w:t>
      </w:r>
      <w:r w:rsidRPr="00972BD0">
        <w:rPr>
          <w:rFonts w:ascii="Arial" w:hAnsi="Arial" w:cs="Arial"/>
          <w:sz w:val="22"/>
          <w:szCs w:val="22"/>
        </w:rPr>
        <w:tab/>
        <w:t xml:space="preserve">A </w:t>
      </w:r>
      <w:r>
        <w:rPr>
          <w:rFonts w:ascii="Arial" w:hAnsi="Arial" w:cs="Arial"/>
          <w:sz w:val="22"/>
          <w:szCs w:val="22"/>
        </w:rPr>
        <w:t xml:space="preserve">small plaque 5 3/4” x 3 5/8” on </w:t>
      </w:r>
      <w:proofErr w:type="spellStart"/>
      <w:r>
        <w:rPr>
          <w:rFonts w:ascii="Arial" w:hAnsi="Arial" w:cs="Arial"/>
          <w:sz w:val="22"/>
          <w:szCs w:val="22"/>
        </w:rPr>
        <w:t>kerbing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 xml:space="preserve">        £ 75.00</w:t>
      </w:r>
      <w:r w:rsidRPr="00972BD0">
        <w:rPr>
          <w:rFonts w:ascii="Arial" w:hAnsi="Arial" w:cs="Arial"/>
          <w:sz w:val="22"/>
          <w:szCs w:val="22"/>
        </w:rPr>
        <w:tab/>
      </w:r>
      <w:r>
        <w:rPr>
          <w:rFonts w:ascii="Arial" w:hAnsi="Arial" w:cs="Arial"/>
          <w:sz w:val="22"/>
          <w:szCs w:val="22"/>
        </w:rPr>
        <w:t xml:space="preserve">  </w:t>
      </w:r>
      <w:r w:rsidRPr="00972BD0">
        <w:rPr>
          <w:rFonts w:ascii="Arial" w:hAnsi="Arial" w:cs="Arial"/>
          <w:sz w:val="22"/>
          <w:szCs w:val="22"/>
        </w:rPr>
        <w:t>£</w:t>
      </w:r>
      <w:r>
        <w:rPr>
          <w:rFonts w:ascii="Arial" w:hAnsi="Arial" w:cs="Arial"/>
          <w:sz w:val="22"/>
          <w:szCs w:val="22"/>
        </w:rPr>
        <w:t xml:space="preserve"> 75.00</w:t>
      </w:r>
    </w:p>
    <w:p w:rsidR="00CB7E32" w:rsidRPr="0015609D" w:rsidRDefault="00CB7E32" w:rsidP="00CB7E32">
      <w:pPr>
        <w:pStyle w:val="Heading6"/>
        <w:rPr>
          <w:rFonts w:ascii="Arial" w:hAnsi="Arial" w:cs="Arial"/>
          <w:b w:val="0"/>
          <w:sz w:val="22"/>
          <w:szCs w:val="22"/>
          <w:u w:val="none"/>
        </w:rPr>
      </w:pPr>
      <w:r w:rsidRPr="0015609D">
        <w:rPr>
          <w:rFonts w:ascii="Arial" w:hAnsi="Arial" w:cs="Arial"/>
          <w:b w:val="0"/>
          <w:sz w:val="22"/>
          <w:szCs w:val="22"/>
          <w:u w:val="none"/>
        </w:rPr>
        <w:t>3.</w:t>
      </w:r>
      <w:r>
        <w:rPr>
          <w:rFonts w:ascii="Arial" w:hAnsi="Arial" w:cs="Arial"/>
          <w:b w:val="0"/>
          <w:sz w:val="22"/>
          <w:szCs w:val="22"/>
          <w:u w:val="none"/>
        </w:rPr>
        <w:tab/>
        <w:t xml:space="preserve">A small plaque </w:t>
      </w:r>
      <w:r w:rsidRPr="0015609D">
        <w:rPr>
          <w:rFonts w:ascii="Arial" w:hAnsi="Arial" w:cs="Arial"/>
          <w:b w:val="0"/>
          <w:sz w:val="22"/>
          <w:szCs w:val="22"/>
          <w:u w:val="none"/>
        </w:rPr>
        <w:t>5 3/4” x 3 5/8</w:t>
      </w:r>
      <w:r>
        <w:rPr>
          <w:rFonts w:ascii="Arial" w:hAnsi="Arial" w:cs="Arial"/>
          <w:b w:val="0"/>
          <w:sz w:val="22"/>
          <w:szCs w:val="22"/>
          <w:u w:val="none"/>
        </w:rPr>
        <w:t xml:space="preserve"> when adopting a tree or shrub        £ 75.00</w:t>
      </w:r>
      <w:r>
        <w:rPr>
          <w:rFonts w:ascii="Arial" w:hAnsi="Arial" w:cs="Arial"/>
          <w:b w:val="0"/>
          <w:sz w:val="22"/>
          <w:szCs w:val="22"/>
          <w:u w:val="none"/>
        </w:rPr>
        <w:tab/>
        <w:t xml:space="preserve">  £ 75.00</w:t>
      </w:r>
    </w:p>
    <w:p w:rsidR="00CB7E32" w:rsidRPr="000528BD" w:rsidRDefault="00CB7E32" w:rsidP="00CB7E32">
      <w:pPr>
        <w:rPr>
          <w:lang w:val="en-GB"/>
        </w:rPr>
      </w:pPr>
    </w:p>
    <w:p w:rsidR="00CB7E32" w:rsidRPr="00972BD0" w:rsidRDefault="00CB7E32" w:rsidP="00CB7E32">
      <w:pPr>
        <w:pStyle w:val="Heading6"/>
        <w:rPr>
          <w:rFonts w:ascii="Arial" w:hAnsi="Arial" w:cs="Arial"/>
          <w:sz w:val="22"/>
          <w:szCs w:val="22"/>
        </w:rPr>
      </w:pPr>
      <w:r w:rsidRPr="00972BD0">
        <w:rPr>
          <w:rFonts w:ascii="Arial" w:hAnsi="Arial" w:cs="Arial"/>
          <w:sz w:val="22"/>
          <w:szCs w:val="22"/>
        </w:rPr>
        <w:t>FEES FIXED FOR SEARCHES OF</w:t>
      </w:r>
    </w:p>
    <w:p w:rsidR="00CB7E32" w:rsidRDefault="00CB7E32" w:rsidP="00CB7E32">
      <w:pPr>
        <w:pStyle w:val="Heading6"/>
        <w:rPr>
          <w:rFonts w:ascii="Arial" w:hAnsi="Arial" w:cs="Arial"/>
          <w:sz w:val="22"/>
          <w:szCs w:val="22"/>
        </w:rPr>
      </w:pPr>
      <w:r w:rsidRPr="00972BD0">
        <w:rPr>
          <w:rFonts w:ascii="Arial" w:hAnsi="Arial" w:cs="Arial"/>
          <w:sz w:val="22"/>
          <w:szCs w:val="22"/>
        </w:rPr>
        <w:t>REGISTER BOOKS</w:t>
      </w:r>
      <w:r>
        <w:rPr>
          <w:rFonts w:ascii="Arial" w:hAnsi="Arial" w:cs="Arial"/>
          <w:sz w:val="22"/>
          <w:szCs w:val="22"/>
        </w:rPr>
        <w:t xml:space="preserve"> &amp; PROVISION OF CERTIFIED COPIES OF ENTRIES</w:t>
      </w:r>
      <w:r>
        <w:rPr>
          <w:rFonts w:ascii="Arial" w:hAnsi="Arial" w:cs="Arial"/>
          <w:b w:val="0"/>
          <w:sz w:val="22"/>
          <w:szCs w:val="22"/>
          <w:u w:val="none"/>
        </w:rPr>
        <w:t xml:space="preserve"> </w:t>
      </w:r>
      <w:r w:rsidRPr="00FB1C31">
        <w:rPr>
          <w:rFonts w:ascii="Arial" w:hAnsi="Arial" w:cs="Arial"/>
          <w:b w:val="0"/>
          <w:sz w:val="22"/>
          <w:szCs w:val="22"/>
          <w:u w:val="none"/>
        </w:rPr>
        <w:t>£25.00</w:t>
      </w:r>
      <w:r>
        <w:rPr>
          <w:rFonts w:ascii="Arial" w:hAnsi="Arial" w:cs="Arial"/>
          <w:b w:val="0"/>
          <w:sz w:val="22"/>
          <w:szCs w:val="22"/>
          <w:u w:val="none"/>
        </w:rPr>
        <w:t xml:space="preserve"> per hour </w:t>
      </w:r>
    </w:p>
    <w:p w:rsidR="00CB7E32" w:rsidRPr="0015609D" w:rsidRDefault="00CB7E32" w:rsidP="00CB7E32">
      <w:pPr>
        <w:rPr>
          <w:sz w:val="22"/>
          <w:szCs w:val="22"/>
          <w:lang w:val="en-GB"/>
        </w:rPr>
      </w:pPr>
      <w:r w:rsidRPr="0015609D">
        <w:rPr>
          <w:rFonts w:ascii="Arial" w:hAnsi="Arial" w:cs="Arial"/>
          <w:sz w:val="22"/>
          <w:szCs w:val="22"/>
          <w:lang w:val="en-GB"/>
        </w:rPr>
        <w:t>The Register of Burials shall at all reasonable times be available for inspection by any person free of charge.</w:t>
      </w:r>
      <w:r w:rsidRPr="0015609D">
        <w:rPr>
          <w:rFonts w:ascii="Arial" w:hAnsi="Arial" w:cs="Arial"/>
          <w:sz w:val="22"/>
          <w:szCs w:val="22"/>
        </w:rPr>
        <w:tab/>
      </w:r>
    </w:p>
    <w:p w:rsidR="00CB7E32" w:rsidRPr="0015609D" w:rsidRDefault="00CB7E32" w:rsidP="00CB7E32">
      <w:pPr>
        <w:jc w:val="both"/>
        <w:rPr>
          <w:rFonts w:ascii="Arial" w:hAnsi="Arial" w:cs="Arial"/>
          <w:b/>
          <w:sz w:val="22"/>
          <w:szCs w:val="22"/>
        </w:rPr>
      </w:pPr>
    </w:p>
    <w:p w:rsidR="00CB7E32" w:rsidRPr="0015609D" w:rsidRDefault="00CB7E32" w:rsidP="00CB7E32">
      <w:pPr>
        <w:jc w:val="both"/>
        <w:rPr>
          <w:rFonts w:ascii="Arial" w:hAnsi="Arial" w:cs="Arial"/>
          <w:b/>
          <w:sz w:val="22"/>
          <w:szCs w:val="22"/>
        </w:rPr>
      </w:pPr>
      <w:r w:rsidRPr="0015609D">
        <w:rPr>
          <w:rFonts w:ascii="Arial" w:hAnsi="Arial" w:cs="Arial"/>
          <w:b/>
          <w:sz w:val="22"/>
          <w:szCs w:val="22"/>
        </w:rPr>
        <w:t>The following are eligible for Resident rates:</w:t>
      </w:r>
    </w:p>
    <w:p w:rsidR="00CB7E32" w:rsidRPr="0015609D" w:rsidRDefault="00CB7E32" w:rsidP="00CB7E32">
      <w:pPr>
        <w:numPr>
          <w:ilvl w:val="0"/>
          <w:numId w:val="4"/>
        </w:numPr>
        <w:rPr>
          <w:rFonts w:ascii="Arial" w:hAnsi="Arial" w:cs="Arial"/>
          <w:sz w:val="22"/>
          <w:szCs w:val="22"/>
        </w:rPr>
      </w:pPr>
      <w:proofErr w:type="gramStart"/>
      <w:r w:rsidRPr="0015609D">
        <w:rPr>
          <w:rFonts w:ascii="Arial" w:hAnsi="Arial" w:cs="Arial"/>
          <w:sz w:val="22"/>
          <w:szCs w:val="22"/>
        </w:rPr>
        <w:t>where</w:t>
      </w:r>
      <w:proofErr w:type="gramEnd"/>
      <w:r w:rsidRPr="0015609D">
        <w:rPr>
          <w:rFonts w:ascii="Arial" w:hAnsi="Arial" w:cs="Arial"/>
          <w:sz w:val="22"/>
          <w:szCs w:val="22"/>
        </w:rPr>
        <w:t xml:space="preserve"> the person to be interred </w:t>
      </w:r>
      <w:r>
        <w:rPr>
          <w:rFonts w:ascii="Arial" w:hAnsi="Arial" w:cs="Arial"/>
          <w:sz w:val="22"/>
          <w:szCs w:val="22"/>
        </w:rPr>
        <w:t>has</w:t>
      </w:r>
      <w:r w:rsidRPr="00D353C1">
        <w:rPr>
          <w:rFonts w:ascii="Arial" w:hAnsi="Arial" w:cs="Arial"/>
          <w:sz w:val="22"/>
          <w:szCs w:val="22"/>
        </w:rPr>
        <w:t xml:space="preserve"> lived in the parish for at least the last 5 years</w:t>
      </w:r>
      <w:r w:rsidRPr="0015609D">
        <w:rPr>
          <w:rFonts w:ascii="Arial" w:hAnsi="Arial" w:cs="Arial"/>
          <w:sz w:val="22"/>
          <w:szCs w:val="22"/>
        </w:rPr>
        <w:t xml:space="preserve">, immediately before his/her death, or the person to whom the right is granted is an inhabitant or parishioner </w:t>
      </w:r>
      <w:r w:rsidRPr="0015609D">
        <w:rPr>
          <w:rFonts w:ascii="Arial" w:hAnsi="Arial" w:cs="Arial"/>
          <w:sz w:val="22"/>
          <w:szCs w:val="22"/>
          <w:u w:val="single"/>
        </w:rPr>
        <w:t>of the Town of Princes Risborough</w:t>
      </w:r>
      <w:r w:rsidRPr="0015609D">
        <w:rPr>
          <w:rFonts w:ascii="Arial" w:hAnsi="Arial" w:cs="Arial"/>
          <w:sz w:val="22"/>
          <w:szCs w:val="22"/>
        </w:rPr>
        <w:t xml:space="preserve"> </w:t>
      </w:r>
      <w:r w:rsidRPr="00D353C1">
        <w:rPr>
          <w:rFonts w:ascii="Arial" w:hAnsi="Arial" w:cs="Arial"/>
          <w:sz w:val="22"/>
          <w:szCs w:val="22"/>
        </w:rPr>
        <w:t>for at least the last 5 years</w:t>
      </w:r>
      <w:r>
        <w:rPr>
          <w:rFonts w:ascii="Arial" w:hAnsi="Arial" w:cs="Arial"/>
          <w:sz w:val="22"/>
          <w:szCs w:val="22"/>
        </w:rPr>
        <w:t>.</w:t>
      </w:r>
    </w:p>
    <w:p w:rsidR="00CB7E32" w:rsidRPr="0015609D" w:rsidRDefault="00CB7E32" w:rsidP="00CB7E32">
      <w:pPr>
        <w:numPr>
          <w:ilvl w:val="0"/>
          <w:numId w:val="4"/>
        </w:numPr>
        <w:jc w:val="both"/>
        <w:rPr>
          <w:rFonts w:ascii="Arial" w:hAnsi="Arial" w:cs="Arial"/>
          <w:sz w:val="22"/>
          <w:szCs w:val="22"/>
        </w:rPr>
      </w:pPr>
      <w:r w:rsidRPr="0015609D">
        <w:rPr>
          <w:rFonts w:ascii="Arial" w:hAnsi="Arial" w:cs="Arial"/>
          <w:sz w:val="22"/>
          <w:szCs w:val="22"/>
        </w:rPr>
        <w:t>In the case of a stillborn child, or of a child whose age at the time of death did not exceed one year, where the parents (or one of them) are, or at the time of interment were such inhabitants or parishioners</w:t>
      </w:r>
    </w:p>
    <w:p w:rsidR="00CB7E32" w:rsidRDefault="00CB7E32" w:rsidP="00CB7E32">
      <w:pPr>
        <w:numPr>
          <w:ilvl w:val="0"/>
          <w:numId w:val="4"/>
        </w:numPr>
        <w:jc w:val="both"/>
        <w:rPr>
          <w:rFonts w:ascii="Arial" w:hAnsi="Arial" w:cs="Arial"/>
          <w:sz w:val="22"/>
          <w:szCs w:val="22"/>
        </w:rPr>
      </w:pPr>
      <w:proofErr w:type="gramStart"/>
      <w:r w:rsidRPr="00363ACC">
        <w:rPr>
          <w:rFonts w:ascii="Arial" w:hAnsi="Arial" w:cs="Arial"/>
          <w:sz w:val="22"/>
          <w:szCs w:val="22"/>
        </w:rPr>
        <w:t>where</w:t>
      </w:r>
      <w:proofErr w:type="gramEnd"/>
      <w:r w:rsidRPr="00363ACC">
        <w:rPr>
          <w:rFonts w:ascii="Arial" w:hAnsi="Arial" w:cs="Arial"/>
          <w:sz w:val="22"/>
          <w:szCs w:val="22"/>
        </w:rPr>
        <w:t xml:space="preserve"> a Risborough resident has passed away in a nursing home or hospice outside the town</w:t>
      </w:r>
      <w:r>
        <w:rPr>
          <w:rFonts w:ascii="Arial" w:hAnsi="Arial" w:cs="Arial"/>
          <w:sz w:val="22"/>
          <w:szCs w:val="22"/>
        </w:rPr>
        <w:t>.</w:t>
      </w:r>
    </w:p>
    <w:p w:rsidR="00CB7E32" w:rsidRPr="00363ACC" w:rsidRDefault="00CB7E32" w:rsidP="00CB7E32">
      <w:pPr>
        <w:jc w:val="both"/>
        <w:rPr>
          <w:rFonts w:ascii="Arial" w:hAnsi="Arial" w:cs="Arial"/>
          <w:sz w:val="22"/>
          <w:szCs w:val="22"/>
        </w:rPr>
      </w:pPr>
    </w:p>
    <w:p w:rsidR="00CB7E32" w:rsidRPr="0015609D" w:rsidRDefault="00CB7E32" w:rsidP="00CB7E32">
      <w:pPr>
        <w:rPr>
          <w:rFonts w:ascii="Arial" w:hAnsi="Arial" w:cs="Arial"/>
          <w:b/>
          <w:sz w:val="22"/>
          <w:szCs w:val="22"/>
        </w:rPr>
      </w:pPr>
      <w:r w:rsidRPr="0015609D">
        <w:rPr>
          <w:rFonts w:ascii="Arial" w:hAnsi="Arial" w:cs="Arial"/>
          <w:b/>
          <w:sz w:val="22"/>
          <w:szCs w:val="22"/>
        </w:rPr>
        <w:t>Interments accepted by the Council with less than three working days’ notice or to take place on non-working days will incur additional charges.</w:t>
      </w:r>
    </w:p>
    <w:p w:rsidR="00CB7E32" w:rsidRDefault="00CB7E32" w:rsidP="00CB7E32">
      <w:pPr>
        <w:rPr>
          <w:rFonts w:ascii="Arial" w:hAnsi="Arial" w:cs="Arial"/>
          <w:b/>
          <w:sz w:val="22"/>
          <w:szCs w:val="22"/>
        </w:rPr>
      </w:pPr>
    </w:p>
    <w:p w:rsidR="00CB7E32" w:rsidRPr="0015609D" w:rsidRDefault="00CB7E32" w:rsidP="00CB7E32">
      <w:pPr>
        <w:rPr>
          <w:rFonts w:ascii="Arial" w:hAnsi="Arial" w:cs="Arial"/>
          <w:b/>
          <w:sz w:val="22"/>
          <w:szCs w:val="22"/>
        </w:rPr>
      </w:pPr>
      <w:r w:rsidRPr="0015609D">
        <w:rPr>
          <w:rFonts w:ascii="Arial" w:hAnsi="Arial" w:cs="Arial"/>
          <w:b/>
          <w:sz w:val="22"/>
          <w:szCs w:val="22"/>
        </w:rPr>
        <w:t>All the above fees, payments and sums are VAT exempt.</w:t>
      </w:r>
      <w:bookmarkStart w:id="0" w:name="_GoBack"/>
      <w:bookmarkEnd w:id="0"/>
    </w:p>
    <w:p w:rsidR="00944BC3" w:rsidRDefault="00944BC3"/>
    <w:sectPr w:rsidR="00944BC3" w:rsidSect="00841A8D">
      <w:headerReference w:type="default" r:id="rId5"/>
      <w:footerReference w:type="default" r:id="rId6"/>
      <w:pgSz w:w="11907" w:h="16840" w:code="9"/>
      <w:pgMar w:top="1134" w:right="1418" w:bottom="902" w:left="1496" w:header="0" w:footer="0" w:gutter="0"/>
      <w:paperSrc w:first="15" w:other="15"/>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1B" w:rsidRPr="00972BD0" w:rsidRDefault="00CB7E32" w:rsidP="0083069C">
    <w:pPr>
      <w:ind w:left="1440"/>
      <w:jc w:val="center"/>
      <w:rPr>
        <w:rFonts w:ascii="Arial" w:hAnsi="Arial" w:cs="Arial"/>
        <w:sz w:val="22"/>
        <w:szCs w:val="22"/>
      </w:rPr>
    </w:pPr>
  </w:p>
  <w:p w:rsidR="009B0A1B" w:rsidRDefault="00CB7E3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1B" w:rsidRDefault="00CB7E32" w:rsidP="00071B67">
    <w:pPr>
      <w:pStyle w:val="Header"/>
      <w:ind w:firstLine="2880"/>
    </w:pPr>
  </w:p>
  <w:p w:rsidR="009B0A1B" w:rsidRDefault="00CB7E32" w:rsidP="00071B67">
    <w:pPr>
      <w:pStyle w:val="Header"/>
      <w:ind w:firstLine="2880"/>
    </w:pPr>
  </w:p>
  <w:p w:rsidR="009B0A1B" w:rsidRDefault="00CB7E32" w:rsidP="00071B67">
    <w:pPr>
      <w:pStyle w:val="Header"/>
      <w:ind w:firstLine="2880"/>
    </w:pPr>
    <w:r>
      <w:tab/>
    </w:r>
    <w:r>
      <w:tab/>
    </w:r>
    <w:r>
      <w:rPr>
        <w:noProof/>
        <w:lang w:val="en-GB" w:eastAsia="en-GB"/>
      </w:rPr>
      <w:drawing>
        <wp:inline distT="0" distB="0" distL="0" distR="0">
          <wp:extent cx="13525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90525"/>
                  </a:xfrm>
                  <a:prstGeom prst="rect">
                    <a:avLst/>
                  </a:prstGeom>
                  <a:noFill/>
                  <a:ln>
                    <a:noFill/>
                  </a:ln>
                </pic:spPr>
              </pic:pic>
            </a:graphicData>
          </a:graphic>
        </wp:inline>
      </w:drawing>
    </w:r>
  </w:p>
  <w:p w:rsidR="009B0A1B" w:rsidRDefault="00CB7E32" w:rsidP="00071B67">
    <w:pPr>
      <w:pStyle w:val="Header"/>
      <w:ind w:firstLine="28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789"/>
    <w:multiLevelType w:val="singleLevel"/>
    <w:tmpl w:val="E046784E"/>
    <w:lvl w:ilvl="0">
      <w:start w:val="1"/>
      <w:numFmt w:val="decimal"/>
      <w:lvlText w:val="%1."/>
      <w:lvlJc w:val="left"/>
      <w:pPr>
        <w:tabs>
          <w:tab w:val="num" w:pos="720"/>
        </w:tabs>
        <w:ind w:left="720" w:hanging="720"/>
      </w:pPr>
      <w:rPr>
        <w:rFonts w:hint="default"/>
      </w:rPr>
    </w:lvl>
  </w:abstractNum>
  <w:abstractNum w:abstractNumId="1" w15:restartNumberingAfterBreak="0">
    <w:nsid w:val="158E2AEE"/>
    <w:multiLevelType w:val="singleLevel"/>
    <w:tmpl w:val="2D769584"/>
    <w:lvl w:ilvl="0">
      <w:start w:val="1"/>
      <w:numFmt w:val="lowerLetter"/>
      <w:lvlText w:val="(%1)"/>
      <w:lvlJc w:val="left"/>
      <w:pPr>
        <w:tabs>
          <w:tab w:val="num" w:pos="1440"/>
        </w:tabs>
        <w:ind w:left="1440" w:hanging="720"/>
      </w:pPr>
      <w:rPr>
        <w:rFonts w:hint="default"/>
      </w:rPr>
    </w:lvl>
  </w:abstractNum>
  <w:abstractNum w:abstractNumId="2" w15:restartNumberingAfterBreak="0">
    <w:nsid w:val="43FD06AC"/>
    <w:multiLevelType w:val="singleLevel"/>
    <w:tmpl w:val="42F648BE"/>
    <w:lvl w:ilvl="0">
      <w:start w:val="2"/>
      <w:numFmt w:val="decimal"/>
      <w:lvlText w:val="%1."/>
      <w:lvlJc w:val="left"/>
      <w:pPr>
        <w:tabs>
          <w:tab w:val="num" w:pos="360"/>
        </w:tabs>
        <w:ind w:left="360" w:hanging="360"/>
      </w:pPr>
      <w:rPr>
        <w:rFonts w:hint="default"/>
      </w:rPr>
    </w:lvl>
  </w:abstractNum>
  <w:abstractNum w:abstractNumId="3" w15:restartNumberingAfterBreak="0">
    <w:nsid w:val="46A86D88"/>
    <w:multiLevelType w:val="hybridMultilevel"/>
    <w:tmpl w:val="D7E2B0E8"/>
    <w:lvl w:ilvl="0" w:tplc="A3B6050A">
      <w:start w:val="1"/>
      <w:numFmt w:val="lowerRoman"/>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32"/>
    <w:rsid w:val="00944BC3"/>
    <w:rsid w:val="00CB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4431-7625-49F4-800C-45CB1FD8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3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B7E32"/>
    <w:pPr>
      <w:keepNext/>
      <w:jc w:val="center"/>
      <w:outlineLvl w:val="2"/>
    </w:pPr>
    <w:rPr>
      <w:rFonts w:ascii="Arial" w:hAnsi="Arial"/>
      <w:b/>
      <w:szCs w:val="20"/>
      <w:lang w:val="en-GB"/>
    </w:rPr>
  </w:style>
  <w:style w:type="paragraph" w:styleId="Heading5">
    <w:name w:val="heading 5"/>
    <w:basedOn w:val="Normal"/>
    <w:next w:val="Normal"/>
    <w:link w:val="Heading5Char"/>
    <w:qFormat/>
    <w:rsid w:val="00CB7E32"/>
    <w:pPr>
      <w:keepNext/>
      <w:outlineLvl w:val="4"/>
    </w:pPr>
    <w:rPr>
      <w:b/>
      <w:szCs w:val="20"/>
      <w:lang w:val="en-GB"/>
    </w:rPr>
  </w:style>
  <w:style w:type="paragraph" w:styleId="Heading6">
    <w:name w:val="heading 6"/>
    <w:basedOn w:val="Normal"/>
    <w:next w:val="Normal"/>
    <w:link w:val="Heading6Char"/>
    <w:qFormat/>
    <w:rsid w:val="00CB7E32"/>
    <w:pPr>
      <w:keepNext/>
      <w:outlineLvl w:val="5"/>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7E32"/>
    <w:rPr>
      <w:rFonts w:ascii="Arial" w:eastAsia="Times New Roman" w:hAnsi="Arial" w:cs="Times New Roman"/>
      <w:b/>
      <w:sz w:val="24"/>
      <w:szCs w:val="20"/>
    </w:rPr>
  </w:style>
  <w:style w:type="character" w:customStyle="1" w:styleId="Heading5Char">
    <w:name w:val="Heading 5 Char"/>
    <w:basedOn w:val="DefaultParagraphFont"/>
    <w:link w:val="Heading5"/>
    <w:rsid w:val="00CB7E3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B7E32"/>
    <w:rPr>
      <w:rFonts w:ascii="Times New Roman" w:eastAsia="Times New Roman" w:hAnsi="Times New Roman" w:cs="Times New Roman"/>
      <w:b/>
      <w:sz w:val="24"/>
      <w:szCs w:val="20"/>
      <w:u w:val="single"/>
    </w:rPr>
  </w:style>
  <w:style w:type="paragraph" w:styleId="Footer">
    <w:name w:val="footer"/>
    <w:basedOn w:val="Normal"/>
    <w:link w:val="FooterChar"/>
    <w:rsid w:val="00CB7E32"/>
    <w:pPr>
      <w:tabs>
        <w:tab w:val="center" w:pos="4320"/>
        <w:tab w:val="right" w:pos="8640"/>
      </w:tabs>
    </w:pPr>
    <w:rPr>
      <w:szCs w:val="20"/>
      <w:lang w:val="en-GB"/>
    </w:rPr>
  </w:style>
  <w:style w:type="character" w:customStyle="1" w:styleId="FooterChar">
    <w:name w:val="Footer Char"/>
    <w:basedOn w:val="DefaultParagraphFont"/>
    <w:link w:val="Footer"/>
    <w:rsid w:val="00CB7E32"/>
    <w:rPr>
      <w:rFonts w:ascii="Times New Roman" w:eastAsia="Times New Roman" w:hAnsi="Times New Roman" w:cs="Times New Roman"/>
      <w:sz w:val="24"/>
      <w:szCs w:val="20"/>
    </w:rPr>
  </w:style>
  <w:style w:type="paragraph" w:styleId="Header">
    <w:name w:val="header"/>
    <w:basedOn w:val="Normal"/>
    <w:link w:val="HeaderChar"/>
    <w:rsid w:val="00CB7E32"/>
    <w:pPr>
      <w:tabs>
        <w:tab w:val="center" w:pos="4320"/>
        <w:tab w:val="right" w:pos="8640"/>
      </w:tabs>
    </w:pPr>
  </w:style>
  <w:style w:type="character" w:customStyle="1" w:styleId="HeaderChar">
    <w:name w:val="Header Char"/>
    <w:basedOn w:val="DefaultParagraphFont"/>
    <w:link w:val="Header"/>
    <w:rsid w:val="00CB7E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2166</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Pope</dc:creator>
  <cp:keywords/>
  <dc:description/>
  <cp:lastModifiedBy>Kirsty Pope</cp:lastModifiedBy>
  <cp:revision>1</cp:revision>
  <dcterms:created xsi:type="dcterms:W3CDTF">2019-03-18T10:37:00Z</dcterms:created>
  <dcterms:modified xsi:type="dcterms:W3CDTF">2019-03-18T10:37:00Z</dcterms:modified>
</cp:coreProperties>
</file>